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71F7F" w14:textId="77777777" w:rsidR="00F57509" w:rsidRPr="00F57509" w:rsidRDefault="00F57509" w:rsidP="00C72CB9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16401279" w14:textId="55CFA1F8" w:rsidR="00F57509" w:rsidRDefault="00F57509" w:rsidP="00F57509">
      <w:pPr>
        <w:spacing w:after="0" w:line="240" w:lineRule="auto"/>
        <w:ind w:left="227" w:right="227"/>
        <w:contextualSpacing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F57509">
        <w:rPr>
          <w:rFonts w:ascii="Times New Roman" w:eastAsia="Arial" w:hAnsi="Times New Roman"/>
          <w:b/>
          <w:bCs/>
          <w:color w:val="000000"/>
          <w:sz w:val="24"/>
          <w:szCs w:val="24"/>
        </w:rPr>
        <w:t>Guidelines for Preparation of Business Plan</w:t>
      </w:r>
    </w:p>
    <w:p w14:paraId="1985905F" w14:textId="77777777" w:rsidR="00557D58" w:rsidRDefault="00557D58" w:rsidP="00F57509">
      <w:pPr>
        <w:spacing w:after="0" w:line="240" w:lineRule="auto"/>
        <w:ind w:left="227" w:right="227"/>
        <w:contextualSpacing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14:paraId="33115C70" w14:textId="3FCA7AA3" w:rsidR="00F57509" w:rsidRPr="00F57509" w:rsidRDefault="00557D58" w:rsidP="00F57509">
      <w:pPr>
        <w:spacing w:after="0" w:line="240" w:lineRule="auto"/>
        <w:ind w:left="227" w:right="227"/>
        <w:contextualSpacing/>
        <w:jc w:val="center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F57509">
        <w:rPr>
          <w:rFonts w:ascii="Times New Roman" w:hAnsi="Times New Roman"/>
          <w:b/>
          <w:bCs/>
          <w:i/>
          <w:iCs/>
          <w:sz w:val="24"/>
          <w:szCs w:val="24"/>
        </w:rPr>
        <w:t>Annexure I</w:t>
      </w:r>
      <w:r w:rsidRPr="00F57509">
        <w:rPr>
          <w:rFonts w:ascii="Times New Roman" w:hAnsi="Times New Roman"/>
          <w:b/>
          <w:bCs/>
          <w:sz w:val="24"/>
          <w:szCs w:val="24"/>
        </w:rPr>
        <w:t xml:space="preserve"> (FDI Rules &amp; Regulations 2012)</w:t>
      </w:r>
      <w:bookmarkStart w:id="0" w:name="_GoBack"/>
      <w:bookmarkEnd w:id="0"/>
    </w:p>
    <w:p w14:paraId="3C13FC2B" w14:textId="77777777" w:rsidR="00F57509" w:rsidRPr="005D0A6A" w:rsidRDefault="00F57509" w:rsidP="00F57509">
      <w:pPr>
        <w:spacing w:after="0" w:line="240" w:lineRule="auto"/>
        <w:ind w:left="227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5BDE266" w14:textId="77777777" w:rsidR="00F57509" w:rsidRPr="005D0A6A" w:rsidRDefault="00F57509" w:rsidP="00F57509">
      <w:pPr>
        <w:spacing w:after="0" w:line="240" w:lineRule="auto"/>
        <w:ind w:left="227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The business plan must include information not limiting to the following:</w:t>
      </w:r>
    </w:p>
    <w:p w14:paraId="40A348A8" w14:textId="77777777" w:rsidR="00F57509" w:rsidRPr="005D0A6A" w:rsidRDefault="00F57509" w:rsidP="00F57509">
      <w:pPr>
        <w:spacing w:after="0" w:line="240" w:lineRule="auto"/>
        <w:ind w:left="227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3273A8F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Project outline/proposed activity</w:t>
      </w:r>
    </w:p>
    <w:p w14:paraId="22FE5E83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2.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Project cost excluding working capital</w:t>
      </w:r>
    </w:p>
    <w:p w14:paraId="137C83E9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3.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Installed capacity</w:t>
      </w:r>
    </w:p>
    <w:p w14:paraId="2ADD3D97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4.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Location</w:t>
      </w:r>
    </w:p>
    <w:p w14:paraId="04908953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Details on the site and location of the proposed project (Geog, Dungkhag, Dzongkhag)</w:t>
      </w:r>
    </w:p>
    <w:p w14:paraId="37F0E2DC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5.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Land requirement</w:t>
      </w:r>
    </w:p>
    <w:p w14:paraId="2F3BE41F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Details including type of current land use, requirement in acres or sq ft., land to be owned or on lease, etc.</w:t>
      </w:r>
    </w:p>
    <w:p w14:paraId="27AB36B4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6.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Power requirement</w:t>
      </w:r>
    </w:p>
    <w:p w14:paraId="6E5E6F21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Requirement in MW/KW</w:t>
      </w:r>
    </w:p>
    <w:p w14:paraId="37DA39BA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7.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Foreign exchange </w:t>
      </w:r>
      <w:r w:rsidR="001D5B7C">
        <w:rPr>
          <w:rFonts w:ascii="Times New Roman" w:eastAsia="Arial" w:hAnsi="Times New Roman"/>
          <w:color w:val="000000"/>
          <w:sz w:val="24"/>
          <w:szCs w:val="24"/>
        </w:rPr>
        <w:t xml:space="preserve">and convertible currency 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>requirement:</w:t>
      </w:r>
    </w:p>
    <w:p w14:paraId="49E56E69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a)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Capital</w:t>
      </w:r>
    </w:p>
    <w:p w14:paraId="01C983D2" w14:textId="77777777" w:rsidR="00F57509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b)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Recurrent</w:t>
      </w:r>
    </w:p>
    <w:p w14:paraId="2AD2C251" w14:textId="77777777" w:rsidR="00586163" w:rsidRDefault="00586163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2756BA7" w14:textId="77777777" w:rsidR="00586163" w:rsidRDefault="00E86260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Earnings and s</w:t>
      </w:r>
      <w:r w:rsidR="00586163">
        <w:rPr>
          <w:rFonts w:ascii="Times New Roman" w:eastAsia="Arial" w:hAnsi="Times New Roman"/>
          <w:color w:val="000000"/>
          <w:sz w:val="24"/>
          <w:szCs w:val="24"/>
        </w:rPr>
        <w:t>ources</w:t>
      </w:r>
      <w:r w:rsidR="001D5B7C">
        <w:rPr>
          <w:rFonts w:ascii="Times New Roman" w:eastAsia="Arial" w:hAnsi="Times New Roman"/>
          <w:color w:val="000000"/>
          <w:sz w:val="24"/>
          <w:szCs w:val="24"/>
        </w:rPr>
        <w:t xml:space="preserve"> of foreign exchange and convertible currency to finance the required foreign exchange and convertible currency. </w:t>
      </w:r>
    </w:p>
    <w:p w14:paraId="1DAFC86D" w14:textId="77777777" w:rsidR="00586163" w:rsidRPr="005D0A6A" w:rsidRDefault="00586163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7BA8C0A8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8.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Project Financing: </w:t>
      </w:r>
    </w:p>
    <w:p w14:paraId="13F3DCAD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Loan</w:t>
      </w:r>
      <w:r w:rsidR="00586163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0D65A534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Equity (Provide supporting documents on the sources of funds)</w:t>
      </w:r>
    </w:p>
    <w:p w14:paraId="0F7F72E4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9.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Promoters &amp; Shareholding</w:t>
      </w:r>
    </w:p>
    <w:p w14:paraId="276754BE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List of promoters (foreign and local investors) and their proposed shareholding percentages</w:t>
      </w:r>
    </w:p>
    <w:p w14:paraId="422AD48A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10.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Profile of foreign investor(s)</w:t>
      </w:r>
    </w:p>
    <w:p w14:paraId="002891F8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Background of investors including total net worth</w:t>
      </w:r>
    </w:p>
    <w:p w14:paraId="2F7496C9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11.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Profile of local partner(s)</w:t>
      </w:r>
    </w:p>
    <w:p w14:paraId="26C95FA2" w14:textId="77777777" w:rsidR="00F57509" w:rsidRPr="005D0A6A" w:rsidRDefault="00F57509" w:rsidP="00F57509">
      <w:pPr>
        <w:tabs>
          <w:tab w:val="left" w:pos="1080"/>
        </w:tabs>
        <w:spacing w:after="0" w:line="240" w:lineRule="auto"/>
        <w:ind w:left="720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Background of the local partner(s) including proof of financial capability</w:t>
      </w:r>
    </w:p>
    <w:p w14:paraId="16669E13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12.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Raw materials:</w:t>
      </w:r>
    </w:p>
    <w:p w14:paraId="79CAF8AB" w14:textId="77777777" w:rsidR="00F57509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Include details such as HS Code, annual quantity, unit of measure, unit price and source of each item for both domestic and imported raw materials.</w:t>
      </w:r>
    </w:p>
    <w:p w14:paraId="7AB2BA0B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/>
          <w:color w:val="000000"/>
          <w:sz w:val="24"/>
          <w:szCs w:val="24"/>
        </w:rPr>
        <w:tab/>
        <w:t>Monthly raw material requirement/its source (country)</w:t>
      </w:r>
    </w:p>
    <w:p w14:paraId="35983700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13.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Final Product(s)</w:t>
      </w:r>
    </w:p>
    <w:p w14:paraId="2B82D058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Include details such as HS Code, annual production, unit of measure, selling price for product(s). </w:t>
      </w:r>
    </w:p>
    <w:p w14:paraId="547F9589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14.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Market</w:t>
      </w:r>
    </w:p>
    <w:p w14:paraId="3D98933E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Target market including share percentages amongst domestic, India and other countries</w:t>
      </w:r>
    </w:p>
    <w:p w14:paraId="21558FA3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15.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Manpower (during operation):</w:t>
      </w:r>
    </w:p>
    <w:p w14:paraId="6A741915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Include for all categories such as managerial, technical, professional, skilled, unskilled and semi-skilled </w:t>
      </w:r>
    </w:p>
    <w:p w14:paraId="02F335AA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a)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National</w:t>
      </w:r>
    </w:p>
    <w:p w14:paraId="475E77F9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b)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Non-National</w:t>
      </w:r>
    </w:p>
    <w:p w14:paraId="0E2D74A9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- HR plan including training of nationals and phasing out of non-nationals</w:t>
      </w:r>
    </w:p>
    <w:p w14:paraId="00E142C7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16.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Value addition </w:t>
      </w:r>
    </w:p>
    <w:p w14:paraId="5CCB756D" w14:textId="77777777" w:rsidR="00F57509" w:rsidRPr="005D0A6A" w:rsidRDefault="00F57509" w:rsidP="00F57509">
      <w:pPr>
        <w:spacing w:after="0" w:line="240" w:lineRule="auto"/>
        <w:ind w:left="720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Cost of production – Raw materials cost</w:t>
      </w:r>
    </w:p>
    <w:p w14:paraId="0464CC17" w14:textId="77777777" w:rsidR="00F57509" w:rsidRPr="005D0A6A" w:rsidRDefault="00F57509" w:rsidP="00F57509">
      <w:pPr>
        <w:spacing w:after="0" w:line="240" w:lineRule="auto"/>
        <w:ind w:left="720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lastRenderedPageBreak/>
        <w:t>--------------------------------------------------- X 100</w:t>
      </w:r>
    </w:p>
    <w:p w14:paraId="29F6461B" w14:textId="77777777" w:rsidR="00F57509" w:rsidRPr="005D0A6A" w:rsidRDefault="00F57509" w:rsidP="00F57509">
      <w:pPr>
        <w:spacing w:after="0" w:line="240" w:lineRule="auto"/>
        <w:ind w:left="1440" w:right="227" w:firstLine="72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Cost of production</w:t>
      </w:r>
    </w:p>
    <w:p w14:paraId="67EC32AD" w14:textId="77777777" w:rsidR="00F57509" w:rsidRPr="005D0A6A" w:rsidRDefault="00F57509" w:rsidP="00F57509">
      <w:pPr>
        <w:spacing w:after="0" w:line="240" w:lineRule="auto"/>
        <w:ind w:right="227" w:firstLine="180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5D0A6A">
        <w:rPr>
          <w:rFonts w:ascii="Times New Roman" w:eastAsia="Arial" w:hAnsi="Times New Roman"/>
          <w:sz w:val="24"/>
          <w:szCs w:val="24"/>
        </w:rPr>
        <w:t xml:space="preserve">17. </w:t>
      </w:r>
      <w:r w:rsidRPr="005D0A6A">
        <w:rPr>
          <w:rFonts w:ascii="Times New Roman" w:eastAsia="Arial" w:hAnsi="Times New Roman"/>
          <w:sz w:val="24"/>
          <w:szCs w:val="24"/>
        </w:rPr>
        <w:tab/>
        <w:t>Rational for investing in Bhutan and benefits of investment</w:t>
      </w:r>
    </w:p>
    <w:p w14:paraId="6B6111E1" w14:textId="77777777" w:rsidR="00F57509" w:rsidRPr="005D0A6A" w:rsidRDefault="00F57509" w:rsidP="00F57509">
      <w:pPr>
        <w:spacing w:after="0" w:line="240" w:lineRule="auto"/>
        <w:ind w:left="1440" w:right="227" w:firstLine="72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05F7C852" w14:textId="77777777" w:rsidR="00F57509" w:rsidRPr="005D0A6A" w:rsidRDefault="00F57509" w:rsidP="00F57509">
      <w:pPr>
        <w:spacing w:after="0" w:line="240" w:lineRule="auto"/>
        <w:ind w:left="720" w:right="227" w:hanging="54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18.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If the FDI is in an existing entity, the following additional information shall be required: </w:t>
      </w:r>
    </w:p>
    <w:p w14:paraId="0DCCB4B4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 xml:space="preserve">i. 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Reasons and justifications for FDI.</w:t>
      </w:r>
    </w:p>
    <w:p w14:paraId="013D18BD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ii.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 xml:space="preserve">If the FDI is for expansion, provide areas of expansion and supporting documents proving value/worth of the existing project. </w:t>
      </w:r>
    </w:p>
    <w:p w14:paraId="1FEAB8BE" w14:textId="77777777" w:rsidR="00F57509" w:rsidRPr="005D0A6A" w:rsidRDefault="00F57509" w:rsidP="00F57509">
      <w:pPr>
        <w:spacing w:after="0" w:line="240" w:lineRule="auto"/>
        <w:ind w:left="1080" w:right="227" w:hanging="36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iii.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If the FDI is for revival of a sick industry, provide supporting documents proving that the existing entity is a sick industry.</w:t>
      </w:r>
    </w:p>
    <w:p w14:paraId="0ABE1FB4" w14:textId="77777777" w:rsidR="00F57509" w:rsidRPr="005D0A6A" w:rsidRDefault="00F57509" w:rsidP="00F57509">
      <w:pPr>
        <w:numPr>
          <w:ilvl w:val="0"/>
          <w:numId w:val="1"/>
        </w:numPr>
        <w:tabs>
          <w:tab w:val="left" w:pos="1080"/>
        </w:tabs>
        <w:spacing w:after="0" w:line="240" w:lineRule="auto"/>
        <w:ind w:right="227" w:firstLine="0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If the FDI is for strategic alliance, provide details of strategic alliance.</w:t>
      </w:r>
    </w:p>
    <w:p w14:paraId="3AD2F0BB" w14:textId="77777777" w:rsidR="00F57509" w:rsidRPr="005D0A6A" w:rsidRDefault="00F57509" w:rsidP="00F57509">
      <w:pPr>
        <w:tabs>
          <w:tab w:val="left" w:pos="1080"/>
        </w:tabs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969F7D5" w14:textId="77777777" w:rsidR="00F57509" w:rsidRPr="005D0A6A" w:rsidRDefault="00F57509" w:rsidP="00F57509">
      <w:pPr>
        <w:tabs>
          <w:tab w:val="left" w:pos="720"/>
        </w:tabs>
        <w:spacing w:after="0" w:line="240" w:lineRule="auto"/>
        <w:ind w:left="180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19.  Strategies for transfer of knowledge and Technology</w:t>
      </w:r>
    </w:p>
    <w:p w14:paraId="015589E3" w14:textId="77777777" w:rsidR="00F57509" w:rsidRPr="005D0A6A" w:rsidRDefault="00F57509" w:rsidP="00F57509">
      <w:pPr>
        <w:tabs>
          <w:tab w:val="left" w:pos="1080"/>
        </w:tabs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49978555" w14:textId="77777777" w:rsidR="00F57509" w:rsidRPr="005D0A6A" w:rsidRDefault="00F57509" w:rsidP="00F57509">
      <w:pPr>
        <w:tabs>
          <w:tab w:val="left" w:pos="720"/>
        </w:tabs>
        <w:spacing w:after="0" w:line="240" w:lineRule="auto"/>
        <w:ind w:left="180"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 xml:space="preserve">20.  Strategies to generate employment opportunity in the project/company </w:t>
      </w:r>
    </w:p>
    <w:p w14:paraId="54E2ECBD" w14:textId="77777777" w:rsidR="00F57509" w:rsidRPr="005D0A6A" w:rsidRDefault="00F57509" w:rsidP="00F57509">
      <w:pPr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20A0F251" w14:textId="77777777" w:rsidR="00F57509" w:rsidRPr="005D0A6A" w:rsidRDefault="00F57509" w:rsidP="00F57509">
      <w:pPr>
        <w:spacing w:after="0" w:line="240" w:lineRule="auto"/>
        <w:ind w:left="630" w:right="227" w:hanging="450"/>
        <w:contextualSpacing/>
        <w:jc w:val="both"/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21.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tab/>
        <w:t>Joint Venture Agreement/Memorandum of Understanding between the foreign investor(s) and Domestic Investor(s)</w:t>
      </w:r>
    </w:p>
    <w:p w14:paraId="597CD73B" w14:textId="77777777" w:rsidR="00F57509" w:rsidRPr="005D0A6A" w:rsidRDefault="00F57509" w:rsidP="00F57509">
      <w:pPr>
        <w:jc w:val="both"/>
      </w:pPr>
    </w:p>
    <w:p w14:paraId="2559C90D" w14:textId="77777777" w:rsidR="00D20212" w:rsidRDefault="00D20212"/>
    <w:p w14:paraId="0082D0AB" w14:textId="77777777" w:rsidR="00F57509" w:rsidRDefault="00F57509" w:rsidP="00F57509">
      <w:pPr>
        <w:spacing w:line="240" w:lineRule="auto"/>
        <w:ind w:right="227"/>
        <w:jc w:val="both"/>
        <w:rPr>
          <w:rFonts w:ascii="Times New Roman" w:eastAsia="Arial" w:hAnsi="Times New Roman"/>
          <w:i/>
          <w:iCs/>
          <w:color w:val="000000"/>
        </w:rPr>
      </w:pPr>
      <w:r w:rsidRPr="00F57509">
        <w:rPr>
          <w:rFonts w:ascii="Times New Roman" w:eastAsia="Arial" w:hAnsi="Times New Roman"/>
          <w:i/>
          <w:iCs/>
          <w:color w:val="000000"/>
        </w:rPr>
        <w:t xml:space="preserve">Declaration </w:t>
      </w:r>
    </w:p>
    <w:p w14:paraId="358BD48A" w14:textId="77777777" w:rsidR="00F57509" w:rsidRPr="005D0A6A" w:rsidRDefault="00F57509" w:rsidP="00F5750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5D0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I/We, the undersigned, being duly authorized, declare to the best of my/our knowledge and belief that the information contained in this application is correct and complete and I/We authorize the Department to make all necessary inquiries and to conduct all necessary checks in relation to this </w:t>
      </w:r>
      <w:r w:rsidR="00DE272D">
        <w:rPr>
          <w:rFonts w:ascii="Times New Roman" w:eastAsia="Calibri" w:hAnsi="Times New Roman"/>
          <w:sz w:val="24"/>
          <w:szCs w:val="24"/>
          <w:lang w:val="en-US" w:eastAsia="en-US"/>
        </w:rPr>
        <w:t>business plan</w:t>
      </w:r>
      <w:r w:rsidRPr="005D0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. In case the information provided in the </w:t>
      </w:r>
      <w:r w:rsidR="00DE272D">
        <w:rPr>
          <w:rFonts w:ascii="Times New Roman" w:eastAsia="Calibri" w:hAnsi="Times New Roman"/>
          <w:sz w:val="24"/>
          <w:szCs w:val="24"/>
          <w:lang w:val="en-US" w:eastAsia="en-US"/>
        </w:rPr>
        <w:t>plan</w:t>
      </w:r>
      <w:r w:rsidRPr="005D0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is found to be false, the Department may withdraw the </w:t>
      </w:r>
      <w:r w:rsidR="00DE272D">
        <w:rPr>
          <w:rFonts w:ascii="Times New Roman" w:eastAsia="Calibri" w:hAnsi="Times New Roman"/>
          <w:sz w:val="24"/>
          <w:szCs w:val="24"/>
          <w:lang w:val="en-US" w:eastAsia="en-US"/>
        </w:rPr>
        <w:t>proposal</w:t>
      </w:r>
      <w:r w:rsidRPr="005D0A6A">
        <w:rPr>
          <w:rFonts w:ascii="Times New Roman" w:eastAsia="Calibri" w:hAnsi="Times New Roman"/>
          <w:sz w:val="24"/>
          <w:szCs w:val="24"/>
          <w:lang w:val="en-US" w:eastAsia="en-US"/>
        </w:rPr>
        <w:t xml:space="preserve"> and take action as per the laws of the land. </w:t>
      </w:r>
    </w:p>
    <w:p w14:paraId="50657040" w14:textId="77777777" w:rsidR="00F57509" w:rsidRPr="005D0A6A" w:rsidRDefault="00F57509" w:rsidP="00F57509">
      <w:pPr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5E901C71" w14:textId="77777777" w:rsidR="00F57509" w:rsidRDefault="00F57509" w:rsidP="00F57509">
      <w:pPr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Promoter/Authorised representative: ___________________________________</w:t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softHyphen/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softHyphen/>
      </w:r>
      <w:r w:rsidRPr="005D0A6A">
        <w:rPr>
          <w:rFonts w:ascii="Times New Roman" w:eastAsia="Arial" w:hAnsi="Times New Roman"/>
          <w:color w:val="000000"/>
          <w:sz w:val="24"/>
          <w:szCs w:val="24"/>
        </w:rPr>
        <w:softHyphen/>
        <w:t xml:space="preserve">_  </w:t>
      </w:r>
    </w:p>
    <w:p w14:paraId="59A0090B" w14:textId="77777777" w:rsidR="00DE272D" w:rsidRPr="005D0A6A" w:rsidRDefault="00DE272D" w:rsidP="00F57509">
      <w:pPr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14:paraId="6B87DDB5" w14:textId="77777777" w:rsidR="00F57509" w:rsidRPr="005D0A6A" w:rsidRDefault="00F57509" w:rsidP="00F57509">
      <w:pPr>
        <w:spacing w:after="0" w:line="240" w:lineRule="auto"/>
        <w:ind w:right="227"/>
        <w:contextualSpacing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5D0A6A">
        <w:rPr>
          <w:rFonts w:ascii="Times New Roman" w:eastAsia="Arial" w:hAnsi="Times New Roman"/>
          <w:color w:val="000000"/>
          <w:sz w:val="24"/>
          <w:szCs w:val="24"/>
        </w:rPr>
        <w:t>Signed at: _______________ this ___________Day of___________20________</w:t>
      </w:r>
    </w:p>
    <w:p w14:paraId="56516C7A" w14:textId="77777777" w:rsidR="00F57509" w:rsidRDefault="00F57509"/>
    <w:sectPr w:rsidR="00F57509" w:rsidSect="0074789A">
      <w:footerReference w:type="default" r:id="rId7"/>
      <w:pgSz w:w="11907" w:h="16839" w:code="9"/>
      <w:pgMar w:top="993" w:right="1440" w:bottom="90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42B1" w14:textId="77777777" w:rsidR="00AF7B6E" w:rsidRDefault="00AF7B6E">
      <w:pPr>
        <w:spacing w:after="0" w:line="240" w:lineRule="auto"/>
      </w:pPr>
      <w:r>
        <w:separator/>
      </w:r>
    </w:p>
  </w:endnote>
  <w:endnote w:type="continuationSeparator" w:id="0">
    <w:p w14:paraId="602BAFAD" w14:textId="77777777" w:rsidR="00AF7B6E" w:rsidRDefault="00A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83607" w14:textId="77777777" w:rsidR="001706F2" w:rsidRDefault="00C872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FDD76F7" w14:textId="77777777" w:rsidR="001706F2" w:rsidRDefault="00AF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6049" w14:textId="77777777" w:rsidR="00AF7B6E" w:rsidRDefault="00AF7B6E">
      <w:pPr>
        <w:spacing w:after="0" w:line="240" w:lineRule="auto"/>
      </w:pPr>
      <w:r>
        <w:separator/>
      </w:r>
    </w:p>
  </w:footnote>
  <w:footnote w:type="continuationSeparator" w:id="0">
    <w:p w14:paraId="5287EE5A" w14:textId="77777777" w:rsidR="00AF7B6E" w:rsidRDefault="00AF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61631"/>
    <w:multiLevelType w:val="hybridMultilevel"/>
    <w:tmpl w:val="0D304642"/>
    <w:lvl w:ilvl="0" w:tplc="DA44F1A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7290F"/>
    <w:multiLevelType w:val="hybridMultilevel"/>
    <w:tmpl w:val="A5ECF5A4"/>
    <w:lvl w:ilvl="0" w:tplc="D41610D6">
      <w:start w:val="1"/>
      <w:numFmt w:val="lowerRoman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09"/>
    <w:rsid w:val="00143029"/>
    <w:rsid w:val="001722C5"/>
    <w:rsid w:val="001D5B7C"/>
    <w:rsid w:val="00557D58"/>
    <w:rsid w:val="00586163"/>
    <w:rsid w:val="00850B71"/>
    <w:rsid w:val="00AF7B6E"/>
    <w:rsid w:val="00C72CB9"/>
    <w:rsid w:val="00C87271"/>
    <w:rsid w:val="00D20212"/>
    <w:rsid w:val="00DE272D"/>
    <w:rsid w:val="00E86260"/>
    <w:rsid w:val="00F57509"/>
    <w:rsid w:val="00F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836A"/>
  <w15:docId w15:val="{BC899F24-DB56-A54C-BE3D-010C2EB1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509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7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509"/>
    <w:rPr>
      <w:rFonts w:ascii="Calibri" w:eastAsia="Times New Roman" w:hAnsi="Calibri" w:cs="Times New Roman"/>
      <w:lang w:eastAsia="en-IN"/>
    </w:rPr>
  </w:style>
  <w:style w:type="paragraph" w:styleId="ListParagraph">
    <w:name w:val="List Paragraph"/>
    <w:basedOn w:val="Normal"/>
    <w:uiPriority w:val="34"/>
    <w:qFormat/>
    <w:rsid w:val="00F57509"/>
    <w:pPr>
      <w:spacing w:before="120" w:after="0" w:line="360" w:lineRule="auto"/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Tashi Dorji</cp:lastModifiedBy>
  <cp:revision>3</cp:revision>
  <dcterms:created xsi:type="dcterms:W3CDTF">2018-11-13T03:51:00Z</dcterms:created>
  <dcterms:modified xsi:type="dcterms:W3CDTF">2018-11-13T03:51:00Z</dcterms:modified>
</cp:coreProperties>
</file>